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4B" w:rsidRDefault="007F2B4B" w:rsidP="007F2B4B">
      <w:pPr>
        <w:pStyle w:val="3"/>
        <w:rPr>
          <w:szCs w:val="24"/>
        </w:rPr>
      </w:pPr>
    </w:p>
    <w:p w:rsidR="007F2B4B" w:rsidRDefault="007F2B4B" w:rsidP="007F2B4B">
      <w:pPr>
        <w:pStyle w:val="3"/>
        <w:rPr>
          <w:szCs w:val="24"/>
        </w:rPr>
      </w:pPr>
      <w:r>
        <w:rPr>
          <w:szCs w:val="24"/>
        </w:rPr>
        <w:t>РОССИЙСКАЯ ФЕДЕРАЦИЯ – РОССИЯ</w:t>
      </w:r>
    </w:p>
    <w:p w:rsidR="007F2B4B" w:rsidRDefault="007F2B4B" w:rsidP="007F2B4B">
      <w:pPr>
        <w:jc w:val="center"/>
      </w:pPr>
      <w:r>
        <w:t>СВЕРДЛОВСКАЯ ОБЛАСТЬ</w:t>
      </w:r>
    </w:p>
    <w:p w:rsidR="007F2B4B" w:rsidRDefault="007F2B4B" w:rsidP="007F2B4B">
      <w:pPr>
        <w:jc w:val="center"/>
      </w:pPr>
      <w:r>
        <w:t xml:space="preserve">городской </w:t>
      </w:r>
      <w:proofErr w:type="gramStart"/>
      <w:r>
        <w:t>округ</w:t>
      </w:r>
      <w:proofErr w:type="gramEnd"/>
      <w:r>
        <w:t xml:space="preserve"> ЗАТО Свободный</w:t>
      </w:r>
    </w:p>
    <w:p w:rsidR="007F2B4B" w:rsidRDefault="007F2B4B" w:rsidP="007F2B4B">
      <w:pPr>
        <w:jc w:val="center"/>
      </w:pPr>
      <w:r>
        <w:t>46-е очередное заседание Думы городского округа</w:t>
      </w:r>
    </w:p>
    <w:p w:rsidR="007F2B4B" w:rsidRDefault="007F2B4B" w:rsidP="007F2B4B">
      <w:pPr>
        <w:jc w:val="center"/>
      </w:pPr>
    </w:p>
    <w:p w:rsidR="007F2B4B" w:rsidRDefault="007F2B4B" w:rsidP="007F2B4B">
      <w:pPr>
        <w:jc w:val="center"/>
      </w:pPr>
      <w:bookmarkStart w:id="0" w:name="_GoBack"/>
      <w:r>
        <w:t>РЕШЕНИЕ № 46/14</w:t>
      </w:r>
    </w:p>
    <w:p w:rsidR="007F2B4B" w:rsidRDefault="007F2B4B" w:rsidP="007F2B4B">
      <w:pPr>
        <w:jc w:val="center"/>
      </w:pPr>
    </w:p>
    <w:p w:rsidR="007F2B4B" w:rsidRDefault="007F2B4B" w:rsidP="007F2B4B">
      <w:pPr>
        <w:jc w:val="both"/>
        <w:rPr>
          <w:b/>
        </w:rPr>
      </w:pPr>
      <w:r>
        <w:rPr>
          <w:b/>
        </w:rPr>
        <w:t>от 10  февраля  2015</w:t>
      </w:r>
      <w:r w:rsidRPr="00111FE8">
        <w:rPr>
          <w:b/>
        </w:rPr>
        <w:t xml:space="preserve"> года</w:t>
      </w:r>
    </w:p>
    <w:p w:rsidR="007F2B4B" w:rsidRDefault="007F2B4B" w:rsidP="007F2B4B">
      <w:pPr>
        <w:tabs>
          <w:tab w:val="left" w:pos="1180"/>
        </w:tabs>
        <w:rPr>
          <w:b/>
        </w:rPr>
      </w:pPr>
      <w:r>
        <w:rPr>
          <w:b/>
        </w:rPr>
        <w:tab/>
      </w:r>
    </w:p>
    <w:p w:rsidR="007F2B4B" w:rsidRDefault="007F2B4B" w:rsidP="007F2B4B">
      <w:pPr>
        <w:pStyle w:val="ConsPlusNormal"/>
        <w:ind w:firstLine="0"/>
        <w:jc w:val="both"/>
        <w:rPr>
          <w:rFonts w:ascii="Times New Roman" w:hAnsi="Times New Roman" w:cs="Times New Roman"/>
          <w:b/>
          <w:sz w:val="24"/>
          <w:szCs w:val="24"/>
        </w:rPr>
      </w:pPr>
      <w:r w:rsidRPr="00CE5C6A">
        <w:rPr>
          <w:rFonts w:ascii="Times New Roman" w:hAnsi="Times New Roman" w:cs="Times New Roman"/>
          <w:b/>
          <w:sz w:val="24"/>
          <w:szCs w:val="24"/>
        </w:rPr>
        <w:t xml:space="preserve">О внесении изменений в </w:t>
      </w:r>
      <w:r w:rsidRPr="00CE5C6A">
        <w:rPr>
          <w:rFonts w:ascii="Times New Roman" w:hAnsi="Times New Roman" w:cs="Times New Roman"/>
          <w:b/>
          <w:bCs/>
          <w:sz w:val="24"/>
          <w:szCs w:val="24"/>
        </w:rPr>
        <w:t xml:space="preserve">Положение </w:t>
      </w:r>
      <w:r w:rsidRPr="00CE5C6A">
        <w:rPr>
          <w:rFonts w:ascii="Times New Roman" w:hAnsi="Times New Roman" w:cs="Times New Roman"/>
          <w:b/>
          <w:sz w:val="24"/>
          <w:szCs w:val="24"/>
        </w:rPr>
        <w:t xml:space="preserve">«О порядке </w:t>
      </w:r>
    </w:p>
    <w:p w:rsidR="007F2B4B" w:rsidRDefault="007F2B4B" w:rsidP="007F2B4B">
      <w:pPr>
        <w:pStyle w:val="ConsPlusNormal"/>
        <w:ind w:firstLine="0"/>
        <w:jc w:val="both"/>
        <w:rPr>
          <w:rFonts w:ascii="Times New Roman" w:hAnsi="Times New Roman" w:cs="Times New Roman"/>
          <w:b/>
          <w:sz w:val="24"/>
          <w:szCs w:val="24"/>
        </w:rPr>
      </w:pPr>
      <w:r w:rsidRPr="00CE5C6A">
        <w:rPr>
          <w:rFonts w:ascii="Times New Roman" w:hAnsi="Times New Roman" w:cs="Times New Roman"/>
          <w:b/>
          <w:sz w:val="24"/>
          <w:szCs w:val="24"/>
        </w:rPr>
        <w:t xml:space="preserve">и </w:t>
      </w:r>
      <w:proofErr w:type="gramStart"/>
      <w:r w:rsidRPr="00CE5C6A">
        <w:rPr>
          <w:rFonts w:ascii="Times New Roman" w:hAnsi="Times New Roman" w:cs="Times New Roman"/>
          <w:b/>
          <w:sz w:val="24"/>
          <w:szCs w:val="24"/>
        </w:rPr>
        <w:t>условиях</w:t>
      </w:r>
      <w:proofErr w:type="gramEnd"/>
      <w:r w:rsidRPr="00CE5C6A">
        <w:rPr>
          <w:rFonts w:ascii="Times New Roman" w:hAnsi="Times New Roman" w:cs="Times New Roman"/>
          <w:b/>
          <w:sz w:val="24"/>
          <w:szCs w:val="24"/>
        </w:rPr>
        <w:t xml:space="preserve"> предоставления выплаты единовременного </w:t>
      </w:r>
    </w:p>
    <w:p w:rsidR="007F2B4B" w:rsidRDefault="007F2B4B" w:rsidP="007F2B4B">
      <w:pPr>
        <w:pStyle w:val="ConsPlusNormal"/>
        <w:ind w:firstLine="0"/>
        <w:jc w:val="both"/>
        <w:rPr>
          <w:rFonts w:ascii="Times New Roman" w:hAnsi="Times New Roman" w:cs="Times New Roman"/>
          <w:b/>
          <w:sz w:val="24"/>
          <w:szCs w:val="24"/>
        </w:rPr>
      </w:pPr>
      <w:r w:rsidRPr="00CE5C6A">
        <w:rPr>
          <w:rFonts w:ascii="Times New Roman" w:hAnsi="Times New Roman" w:cs="Times New Roman"/>
          <w:b/>
          <w:sz w:val="24"/>
          <w:szCs w:val="24"/>
        </w:rPr>
        <w:t>пособия лицам</w:t>
      </w:r>
      <w:r>
        <w:rPr>
          <w:rFonts w:ascii="Times New Roman" w:hAnsi="Times New Roman" w:cs="Times New Roman"/>
          <w:b/>
          <w:sz w:val="24"/>
          <w:szCs w:val="24"/>
        </w:rPr>
        <w:t>,</w:t>
      </w:r>
      <w:r w:rsidRPr="00CE5C6A">
        <w:rPr>
          <w:rFonts w:ascii="Times New Roman" w:hAnsi="Times New Roman" w:cs="Times New Roman"/>
          <w:b/>
          <w:sz w:val="24"/>
          <w:szCs w:val="24"/>
        </w:rPr>
        <w:t xml:space="preserve"> замещавшим должности муниципальной </w:t>
      </w:r>
    </w:p>
    <w:p w:rsidR="007F2B4B" w:rsidRDefault="007F2B4B" w:rsidP="007F2B4B">
      <w:pPr>
        <w:pStyle w:val="ConsPlusNormal"/>
        <w:ind w:firstLine="0"/>
        <w:jc w:val="both"/>
        <w:rPr>
          <w:rFonts w:ascii="Times New Roman" w:hAnsi="Times New Roman" w:cs="Times New Roman"/>
          <w:b/>
          <w:sz w:val="24"/>
          <w:szCs w:val="24"/>
        </w:rPr>
      </w:pPr>
      <w:r w:rsidRPr="00CE5C6A">
        <w:rPr>
          <w:rFonts w:ascii="Times New Roman" w:hAnsi="Times New Roman" w:cs="Times New Roman"/>
          <w:b/>
          <w:sz w:val="24"/>
          <w:szCs w:val="24"/>
        </w:rPr>
        <w:t xml:space="preserve">службы в органах местного самоуправления </w:t>
      </w:r>
    </w:p>
    <w:p w:rsidR="007F2B4B" w:rsidRPr="00CE5C6A" w:rsidRDefault="007F2B4B" w:rsidP="007F2B4B">
      <w:pPr>
        <w:pStyle w:val="ConsPlusNormal"/>
        <w:ind w:firstLine="0"/>
        <w:jc w:val="both"/>
        <w:rPr>
          <w:rFonts w:ascii="Times New Roman" w:hAnsi="Times New Roman" w:cs="Times New Roman"/>
          <w:b/>
          <w:sz w:val="24"/>
          <w:szCs w:val="24"/>
        </w:rPr>
      </w:pPr>
      <w:r w:rsidRPr="00CE5C6A">
        <w:rPr>
          <w:rFonts w:ascii="Times New Roman" w:hAnsi="Times New Roman" w:cs="Times New Roman"/>
          <w:b/>
          <w:sz w:val="24"/>
          <w:szCs w:val="24"/>
        </w:rPr>
        <w:t xml:space="preserve">городского </w:t>
      </w:r>
      <w:proofErr w:type="gramStart"/>
      <w:r w:rsidRPr="00CE5C6A">
        <w:rPr>
          <w:rFonts w:ascii="Times New Roman" w:hAnsi="Times New Roman" w:cs="Times New Roman"/>
          <w:b/>
          <w:sz w:val="24"/>
          <w:szCs w:val="24"/>
        </w:rPr>
        <w:t>округа</w:t>
      </w:r>
      <w:proofErr w:type="gramEnd"/>
      <w:r w:rsidRPr="00CE5C6A">
        <w:rPr>
          <w:rFonts w:ascii="Times New Roman" w:hAnsi="Times New Roman" w:cs="Times New Roman"/>
          <w:b/>
          <w:sz w:val="24"/>
          <w:szCs w:val="24"/>
        </w:rPr>
        <w:t xml:space="preserve"> ЗАТО Свободный»</w:t>
      </w:r>
    </w:p>
    <w:p w:rsidR="007F2B4B" w:rsidRPr="00CE5C6A" w:rsidRDefault="007F2B4B" w:rsidP="007F2B4B">
      <w:pPr>
        <w:rPr>
          <w:b/>
        </w:rPr>
      </w:pPr>
    </w:p>
    <w:p w:rsidR="007F2B4B" w:rsidRDefault="007F2B4B" w:rsidP="007F2B4B">
      <w:pPr>
        <w:jc w:val="both"/>
      </w:pPr>
      <w:r>
        <w:t xml:space="preserve">            </w:t>
      </w:r>
      <w:r w:rsidRPr="006A7102">
        <w:t>Рассмотрев предложения главы администрации городского округа Антошко Н.В</w:t>
      </w:r>
      <w:r>
        <w:t>.,</w:t>
      </w:r>
    </w:p>
    <w:p w:rsidR="007F2B4B" w:rsidRPr="00E02D14" w:rsidRDefault="007F2B4B" w:rsidP="007F2B4B">
      <w:pPr>
        <w:jc w:val="both"/>
      </w:pPr>
      <w:r>
        <w:t>в соответствии</w:t>
      </w:r>
      <w:r w:rsidRPr="00417334">
        <w:t xml:space="preserve"> ст</w:t>
      </w:r>
      <w:r>
        <w:t>.</w:t>
      </w:r>
      <w:r w:rsidRPr="00417334">
        <w:t xml:space="preserve"> 22</w:t>
      </w:r>
      <w:r>
        <w:t xml:space="preserve">, 44 </w:t>
      </w:r>
      <w:r w:rsidRPr="00417334">
        <w:t>Устава городского округа</w:t>
      </w:r>
      <w:r>
        <w:t>,</w:t>
      </w:r>
      <w:r w:rsidRPr="00E02D14">
        <w:t xml:space="preserve"> Дума городского округа  </w:t>
      </w:r>
    </w:p>
    <w:p w:rsidR="007F2B4B" w:rsidRDefault="007F2B4B" w:rsidP="007F2B4B">
      <w:pPr>
        <w:jc w:val="center"/>
      </w:pPr>
    </w:p>
    <w:p w:rsidR="007F2B4B" w:rsidRDefault="007F2B4B" w:rsidP="007F2B4B">
      <w:pPr>
        <w:jc w:val="center"/>
      </w:pPr>
      <w:r>
        <w:t>РЕШИЛА:</w:t>
      </w:r>
    </w:p>
    <w:p w:rsidR="007F2B4B" w:rsidRDefault="007F2B4B" w:rsidP="007F2B4B">
      <w:pPr>
        <w:jc w:val="center"/>
      </w:pPr>
    </w:p>
    <w:p w:rsidR="007F2B4B" w:rsidRDefault="007F2B4B" w:rsidP="007F2B4B">
      <w:pPr>
        <w:shd w:val="clear" w:color="auto" w:fill="FFFFFF"/>
        <w:ind w:firstLine="540"/>
        <w:rPr>
          <w:bCs/>
        </w:rPr>
      </w:pPr>
      <w:r w:rsidRPr="00A30BAC">
        <w:rPr>
          <w:bCs/>
        </w:rPr>
        <w:t xml:space="preserve">1.   Внести изменения </w:t>
      </w:r>
      <w:r w:rsidRPr="00A30BAC">
        <w:t xml:space="preserve">в </w:t>
      </w:r>
      <w:r w:rsidRPr="00A30BAC">
        <w:rPr>
          <w:bCs/>
        </w:rPr>
        <w:t>Положение «</w:t>
      </w:r>
      <w:r w:rsidRPr="00813140">
        <w:rPr>
          <w:bCs/>
        </w:rPr>
        <w:t>О порядке и условиях</w:t>
      </w:r>
      <w:r>
        <w:rPr>
          <w:bCs/>
        </w:rPr>
        <w:t xml:space="preserve"> </w:t>
      </w:r>
      <w:r w:rsidRPr="00813140">
        <w:rPr>
          <w:bCs/>
        </w:rPr>
        <w:t>предоставления выплаты единовременного пособия лицам</w:t>
      </w:r>
      <w:r>
        <w:rPr>
          <w:bCs/>
        </w:rPr>
        <w:t>,</w:t>
      </w:r>
      <w:r w:rsidRPr="00813140">
        <w:rPr>
          <w:bCs/>
        </w:rPr>
        <w:t xml:space="preserve"> замещавшим должности муниципальной службы в органах местного самоуправления городского </w:t>
      </w:r>
      <w:proofErr w:type="gramStart"/>
      <w:r w:rsidRPr="00813140">
        <w:rPr>
          <w:bCs/>
        </w:rPr>
        <w:t>округа</w:t>
      </w:r>
      <w:proofErr w:type="gramEnd"/>
      <w:r w:rsidRPr="00813140">
        <w:rPr>
          <w:bCs/>
        </w:rPr>
        <w:t xml:space="preserve"> ЗАТО Свободный</w:t>
      </w:r>
      <w:r w:rsidRPr="00A30BAC">
        <w:rPr>
          <w:bCs/>
        </w:rPr>
        <w:t>»</w:t>
      </w:r>
      <w:r w:rsidRPr="00A30BAC">
        <w:t>, утвержденное решением Думы городского округа от  30.05.2011 года № 56/24</w:t>
      </w:r>
      <w:r w:rsidRPr="00A30BAC">
        <w:rPr>
          <w:bCs/>
        </w:rPr>
        <w:t>:</w:t>
      </w:r>
    </w:p>
    <w:p w:rsidR="007F2B4B" w:rsidRDefault="007F2B4B" w:rsidP="007F2B4B">
      <w:pPr>
        <w:shd w:val="clear" w:color="auto" w:fill="FFFFFF"/>
        <w:tabs>
          <w:tab w:val="left" w:pos="900"/>
          <w:tab w:val="left" w:pos="1080"/>
        </w:tabs>
        <w:ind w:firstLine="708"/>
        <w:jc w:val="both"/>
      </w:pPr>
      <w:r>
        <w:t xml:space="preserve">   Статью 2 изложить в новой редакции</w:t>
      </w:r>
      <w:r w:rsidRPr="00705402">
        <w:t>:</w:t>
      </w:r>
    </w:p>
    <w:p w:rsidR="007F2B4B" w:rsidRPr="00A30BAC" w:rsidRDefault="007F2B4B" w:rsidP="007F2B4B">
      <w:pPr>
        <w:shd w:val="clear" w:color="auto" w:fill="FFFFFF"/>
      </w:pPr>
      <w:r>
        <w:rPr>
          <w:bCs/>
        </w:rPr>
        <w:t xml:space="preserve">        </w:t>
      </w:r>
      <w:r w:rsidRPr="00A30BAC">
        <w:rPr>
          <w:bCs/>
        </w:rPr>
        <w:t>«Статья 2. Условия предоставления гарантии</w:t>
      </w:r>
    </w:p>
    <w:p w:rsidR="007F2B4B" w:rsidRDefault="007F2B4B" w:rsidP="007F2B4B">
      <w:pPr>
        <w:shd w:val="clear" w:color="auto" w:fill="FFFFFF"/>
        <w:tabs>
          <w:tab w:val="left" w:pos="979"/>
        </w:tabs>
        <w:ind w:firstLine="720"/>
      </w:pPr>
      <w:r>
        <w:t xml:space="preserve">1. Выплата единовременного пособия предоставляется лицам, замещавшим должности муниципальной службы в органах местного самоуправления городского </w:t>
      </w:r>
      <w:proofErr w:type="gramStart"/>
      <w:r>
        <w:t>округа</w:t>
      </w:r>
      <w:proofErr w:type="gramEnd"/>
      <w:r>
        <w:t xml:space="preserve"> ЗАТО Свободный и прекратившим трудовой договор по следующим основаниям:</w:t>
      </w:r>
    </w:p>
    <w:p w:rsidR="007F2B4B" w:rsidRDefault="007F2B4B" w:rsidP="007F2B4B">
      <w:pPr>
        <w:shd w:val="clear" w:color="auto" w:fill="FFFFFF"/>
        <w:tabs>
          <w:tab w:val="left" w:pos="787"/>
          <w:tab w:val="left" w:pos="1134"/>
        </w:tabs>
        <w:ind w:firstLine="720"/>
        <w:jc w:val="both"/>
      </w:pPr>
      <w:r>
        <w:t>1)</w:t>
      </w:r>
      <w:r>
        <w:tab/>
        <w:t>по соглашению сторон;</w:t>
      </w:r>
    </w:p>
    <w:p w:rsidR="007F2B4B" w:rsidRDefault="007F2B4B" w:rsidP="007F2B4B">
      <w:pPr>
        <w:shd w:val="clear" w:color="auto" w:fill="FFFFFF"/>
        <w:tabs>
          <w:tab w:val="left" w:pos="701"/>
          <w:tab w:val="left" w:pos="1134"/>
        </w:tabs>
        <w:ind w:firstLine="720"/>
        <w:jc w:val="both"/>
      </w:pPr>
      <w:r>
        <w:t>2)</w:t>
      </w:r>
      <w:r>
        <w:tab/>
        <w:t>расторжение трудового договора по инициативе работника;</w:t>
      </w:r>
    </w:p>
    <w:p w:rsidR="007F2B4B" w:rsidRDefault="007F2B4B" w:rsidP="007F2B4B">
      <w:pPr>
        <w:shd w:val="clear" w:color="auto" w:fill="FFFFFF"/>
        <w:tabs>
          <w:tab w:val="left" w:pos="701"/>
          <w:tab w:val="left" w:pos="1134"/>
        </w:tabs>
        <w:ind w:firstLine="720"/>
        <w:jc w:val="both"/>
      </w:pPr>
      <w:r>
        <w:t>3)</w:t>
      </w:r>
      <w:r>
        <w:tab/>
        <w:t>отказ работника от продолжения работы в связи с изменением определенных сторонами условий трудового договора;</w:t>
      </w:r>
    </w:p>
    <w:p w:rsidR="007F2B4B" w:rsidRDefault="007F2B4B" w:rsidP="007F2B4B">
      <w:pPr>
        <w:shd w:val="clear" w:color="auto" w:fill="FFFFFF"/>
        <w:tabs>
          <w:tab w:val="left" w:pos="1134"/>
        </w:tabs>
        <w:ind w:firstLine="720"/>
        <w:jc w:val="both"/>
      </w:pPr>
      <w:r>
        <w:t>4)</w:t>
      </w:r>
      <w:r>
        <w:tab/>
        <w:t>отказ работника от перевода на другую работу, необходимую ему в соответствии с медицинским заключением, выданным в порядке, установленном федеральными законами иными нормативными правовыми актами Российской Федерации, либо отсутствие у работодателя соответствующей работы;</w:t>
      </w:r>
    </w:p>
    <w:p w:rsidR="007F2B4B" w:rsidRDefault="007F2B4B" w:rsidP="007F2B4B">
      <w:pPr>
        <w:shd w:val="clear" w:color="auto" w:fill="FFFFFF"/>
        <w:tabs>
          <w:tab w:val="left" w:pos="1134"/>
        </w:tabs>
        <w:ind w:firstLine="720"/>
        <w:jc w:val="both"/>
      </w:pPr>
      <w:r>
        <w:t>5)</w:t>
      </w:r>
      <w:r>
        <w:tab/>
        <w:t>обстоятельства, не зависящие от воли сторон;</w:t>
      </w:r>
    </w:p>
    <w:p w:rsidR="007F2B4B" w:rsidRDefault="007F2B4B" w:rsidP="007F2B4B">
      <w:pPr>
        <w:ind w:firstLine="709"/>
        <w:jc w:val="both"/>
      </w:pPr>
      <w:r>
        <w:t>6) сокращение численности или штата работников органов местного самоуправления.</w:t>
      </w:r>
    </w:p>
    <w:p w:rsidR="007F2B4B" w:rsidRDefault="007F2B4B" w:rsidP="007F2B4B">
      <w:pPr>
        <w:ind w:firstLine="709"/>
        <w:jc w:val="both"/>
      </w:pPr>
      <w:r>
        <w:t xml:space="preserve">2. Выплата единовременного пособия предоставляется лицу, замещавшему должность главы администрации городского </w:t>
      </w:r>
      <w:proofErr w:type="gramStart"/>
      <w:r>
        <w:t>округа</w:t>
      </w:r>
      <w:proofErr w:type="gramEnd"/>
      <w:r>
        <w:t xml:space="preserve"> ЗАТО Свободный и расторгнувшему контракт по следующим основаниям:</w:t>
      </w:r>
    </w:p>
    <w:p w:rsidR="007F2B4B" w:rsidRDefault="007F2B4B" w:rsidP="007F2B4B">
      <w:pPr>
        <w:ind w:firstLine="709"/>
        <w:jc w:val="both"/>
      </w:pPr>
      <w:r>
        <w:t>1) истечение срока контракта;</w:t>
      </w:r>
    </w:p>
    <w:p w:rsidR="007F2B4B" w:rsidRDefault="007F2B4B" w:rsidP="007F2B4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7F2B4B" w:rsidRDefault="007F2B4B" w:rsidP="007F2B4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расторжения контракта в соответствии с федеральными законами;</w:t>
      </w:r>
    </w:p>
    <w:p w:rsidR="007F2B4B" w:rsidRDefault="007F2B4B" w:rsidP="007F2B4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признания судом недееспособным или ограниченно дееспособным;</w:t>
      </w:r>
    </w:p>
    <w:p w:rsidR="007F2B4B" w:rsidRDefault="007F2B4B" w:rsidP="007F2B4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выезда за пределы Российской Федерации на постоянное место жительства;</w:t>
      </w:r>
    </w:p>
    <w:p w:rsidR="007F2B4B" w:rsidRDefault="007F2B4B" w:rsidP="007F2B4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призыва на военную службу или направления на заменяющую ее альтернативную гражданскую службу;</w:t>
      </w:r>
    </w:p>
    <w:p w:rsidR="007F2B4B" w:rsidRDefault="007F2B4B" w:rsidP="007F2B4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достижения предельного возраста, установленного для замещения должности муниципальной службы;</w:t>
      </w:r>
    </w:p>
    <w:p w:rsidR="007F2B4B" w:rsidRDefault="007F2B4B" w:rsidP="007F2B4B">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F2B4B" w:rsidRDefault="007F2B4B" w:rsidP="007F2B4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 преобразования городского округа, осуществляемого в соответствии с федеральным законом, а также в случае упразднения городского округа;</w:t>
      </w:r>
    </w:p>
    <w:p w:rsidR="007F2B4B" w:rsidRDefault="007F2B4B" w:rsidP="007F2B4B">
      <w:pPr>
        <w:ind w:firstLine="709"/>
        <w:jc w:val="both"/>
      </w:pPr>
      <w:r>
        <w:t>10)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7F2B4B" w:rsidRDefault="007F2B4B" w:rsidP="007F2B4B">
      <w:pPr>
        <w:ind w:firstLine="709"/>
      </w:pPr>
      <w:r>
        <w:t>3. Срок муниципальной службы в иных органах местного самоуправления иных муниципальных образованиях, срок государственной службы или срок нахождения в отпуске по уходу за ребенком в общий стаж, дающий право на выплату единовременного пособия, не включается.</w:t>
      </w:r>
    </w:p>
    <w:p w:rsidR="007F2B4B" w:rsidRDefault="007F2B4B" w:rsidP="007F2B4B">
      <w:pPr>
        <w:shd w:val="clear" w:color="auto" w:fill="FFFFFF"/>
        <w:tabs>
          <w:tab w:val="left" w:pos="691"/>
        </w:tabs>
        <w:ind w:firstLine="720"/>
        <w:jc w:val="both"/>
      </w:pPr>
      <w:r>
        <w:t xml:space="preserve">При повторном трудоустройстве в органы местного самоуправления городского </w:t>
      </w:r>
      <w:proofErr w:type="gramStart"/>
      <w:r>
        <w:t>округа</w:t>
      </w:r>
      <w:proofErr w:type="gramEnd"/>
      <w:r>
        <w:t xml:space="preserve"> ЗАТО Свободный на должность муниципальной службы, стаж муниципальной службы, дающий право на выплату единовременного пособия, исчисляется с момента повторного трудоустройства.».</w:t>
      </w:r>
    </w:p>
    <w:p w:rsidR="007F2B4B" w:rsidRPr="00325B99" w:rsidRDefault="007F2B4B" w:rsidP="007F2B4B">
      <w:pPr>
        <w:tabs>
          <w:tab w:val="left" w:pos="1080"/>
        </w:tabs>
        <w:ind w:firstLine="540"/>
      </w:pPr>
      <w:r w:rsidRPr="00325B99">
        <w:t xml:space="preserve">2. </w:t>
      </w:r>
      <w:r>
        <w:t xml:space="preserve">  </w:t>
      </w:r>
      <w:r w:rsidRPr="00325B99">
        <w:t xml:space="preserve">Решение опубликовать в газете «Свободные вести» и разместить на официальном сайте городского </w:t>
      </w:r>
      <w:proofErr w:type="gramStart"/>
      <w:r w:rsidRPr="00325B99">
        <w:t>округа</w:t>
      </w:r>
      <w:proofErr w:type="gramEnd"/>
      <w:r w:rsidRPr="00325B99">
        <w:t xml:space="preserve"> ЗАТО Свободный.</w:t>
      </w:r>
    </w:p>
    <w:p w:rsidR="007F2B4B" w:rsidRPr="00325B99" w:rsidRDefault="007F2B4B" w:rsidP="007F2B4B">
      <w:pPr>
        <w:shd w:val="clear" w:color="auto" w:fill="FFFFFF"/>
        <w:tabs>
          <w:tab w:val="left" w:pos="0"/>
          <w:tab w:val="left" w:pos="540"/>
        </w:tabs>
        <w:ind w:firstLine="540"/>
      </w:pPr>
      <w:r w:rsidRPr="00325B99">
        <w:t xml:space="preserve">3. </w:t>
      </w:r>
      <w:r>
        <w:t xml:space="preserve">  </w:t>
      </w:r>
      <w:r w:rsidRPr="00325B99">
        <w:t>Настоящее решение вступает в силу на следующий день после опубликования в газете «Свободные вести».</w:t>
      </w:r>
    </w:p>
    <w:p w:rsidR="007F2B4B" w:rsidRPr="00C77F4D" w:rsidRDefault="007F2B4B" w:rsidP="007F2B4B">
      <w:pPr>
        <w:pStyle w:val="ConsTitle"/>
        <w:widowControl/>
        <w:tabs>
          <w:tab w:val="num" w:pos="630"/>
        </w:tabs>
        <w:ind w:right="0" w:firstLine="540"/>
        <w:rPr>
          <w:rFonts w:ascii="Times New Roman" w:hAnsi="Times New Roman" w:cs="Times New Roman"/>
          <w:b w:val="0"/>
          <w:sz w:val="24"/>
          <w:szCs w:val="24"/>
        </w:rPr>
      </w:pPr>
      <w:r>
        <w:rPr>
          <w:rFonts w:ascii="Times New Roman" w:hAnsi="Times New Roman" w:cs="Times New Roman"/>
          <w:b w:val="0"/>
          <w:sz w:val="24"/>
          <w:szCs w:val="24"/>
        </w:rPr>
        <w:t>4</w:t>
      </w:r>
      <w:r w:rsidRPr="00C77F4D">
        <w:rPr>
          <w:rFonts w:ascii="Times New Roman" w:hAnsi="Times New Roman" w:cs="Times New Roman"/>
          <w:b w:val="0"/>
          <w:sz w:val="24"/>
          <w:szCs w:val="24"/>
        </w:rPr>
        <w:t xml:space="preserve">.   </w:t>
      </w:r>
      <w:proofErr w:type="gramStart"/>
      <w:r w:rsidRPr="00C77F4D">
        <w:rPr>
          <w:rFonts w:ascii="Times New Roman" w:hAnsi="Times New Roman" w:cs="Times New Roman"/>
          <w:b w:val="0"/>
          <w:sz w:val="24"/>
          <w:szCs w:val="24"/>
        </w:rPr>
        <w:t>Контроль за</w:t>
      </w:r>
      <w:proofErr w:type="gramEnd"/>
      <w:r w:rsidRPr="00C77F4D">
        <w:rPr>
          <w:rFonts w:ascii="Times New Roman" w:hAnsi="Times New Roman" w:cs="Times New Roman"/>
          <w:b w:val="0"/>
          <w:sz w:val="24"/>
          <w:szCs w:val="24"/>
        </w:rPr>
        <w:t xml:space="preserve"> исполнением решения возложить на председателя депутатской комиссии по законодательству Бородина А.В.</w:t>
      </w:r>
    </w:p>
    <w:p w:rsidR="007F2B4B" w:rsidRPr="007E5D71" w:rsidRDefault="007F2B4B" w:rsidP="007F2B4B">
      <w:pPr>
        <w:tabs>
          <w:tab w:val="num" w:pos="0"/>
        </w:tabs>
        <w:jc w:val="both"/>
        <w:rPr>
          <w:b/>
        </w:rPr>
      </w:pPr>
    </w:p>
    <w:p w:rsidR="007F2B4B" w:rsidRPr="0013166D" w:rsidRDefault="007F2B4B" w:rsidP="0046505D">
      <w:pPr>
        <w:tabs>
          <w:tab w:val="num" w:pos="0"/>
        </w:tabs>
        <w:jc w:val="right"/>
        <w:rPr>
          <w:b/>
        </w:rPr>
      </w:pPr>
      <w:r w:rsidRPr="0013166D">
        <w:rPr>
          <w:b/>
        </w:rPr>
        <w:t>Глава городского  округа</w:t>
      </w:r>
    </w:p>
    <w:p w:rsidR="007F2B4B" w:rsidRDefault="007F2B4B" w:rsidP="0046505D">
      <w:pPr>
        <w:jc w:val="right"/>
      </w:pPr>
      <w:r w:rsidRPr="0013166D">
        <w:rPr>
          <w:b/>
        </w:rPr>
        <w:tab/>
      </w:r>
      <w:r w:rsidRPr="0013166D">
        <w:rPr>
          <w:b/>
        </w:rPr>
        <w:tab/>
      </w:r>
      <w:r w:rsidRPr="0013166D">
        <w:rPr>
          <w:b/>
        </w:rPr>
        <w:tab/>
      </w:r>
      <w:r w:rsidRPr="0013166D">
        <w:rPr>
          <w:b/>
        </w:rPr>
        <w:tab/>
      </w:r>
      <w:r w:rsidRPr="0013166D">
        <w:rPr>
          <w:b/>
        </w:rPr>
        <w:tab/>
        <w:t xml:space="preserve">            </w:t>
      </w:r>
      <w:r>
        <w:rPr>
          <w:b/>
        </w:rPr>
        <w:t xml:space="preserve">          </w:t>
      </w:r>
      <w:r w:rsidRPr="0013166D">
        <w:rPr>
          <w:b/>
        </w:rPr>
        <w:t xml:space="preserve">          </w:t>
      </w:r>
      <w:r>
        <w:rPr>
          <w:b/>
        </w:rPr>
        <w:t xml:space="preserve">       В.В. МЕЛЬНИКОВ</w:t>
      </w:r>
      <w:r w:rsidR="0046505D">
        <w:rPr>
          <w:b/>
        </w:rPr>
        <w:t>.</w:t>
      </w:r>
      <w:bookmarkEnd w:id="0"/>
    </w:p>
    <w:p w:rsidR="007F2B4B" w:rsidRDefault="007F2B4B" w:rsidP="0046505D">
      <w:pPr>
        <w:jc w:val="right"/>
      </w:pPr>
    </w:p>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7F2B4B" w:rsidRDefault="007F2B4B" w:rsidP="007F2B4B"/>
    <w:p w:rsidR="002E2578" w:rsidRDefault="002E2578"/>
    <w:sectPr w:rsidR="002E2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4B"/>
    <w:rsid w:val="002E2578"/>
    <w:rsid w:val="0046505D"/>
    <w:rsid w:val="007F2B4B"/>
    <w:rsid w:val="008A1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4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F2B4B"/>
    <w:pPr>
      <w:keepNext/>
      <w:jc w:val="center"/>
      <w:outlineLvl w:val="2"/>
    </w:pPr>
    <w:rPr>
      <w:rFonts w:eastAsia="Arial Unicode M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B4B"/>
    <w:rPr>
      <w:rFonts w:ascii="Times New Roman" w:eastAsia="Arial Unicode MS" w:hAnsi="Times New Roman" w:cs="Times New Roman"/>
      <w:sz w:val="24"/>
      <w:szCs w:val="20"/>
      <w:lang w:eastAsia="ru-RU"/>
    </w:rPr>
  </w:style>
  <w:style w:type="paragraph" w:customStyle="1" w:styleId="ConsPlusNormal">
    <w:name w:val="ConsPlusNormal"/>
    <w:link w:val="ConsPlusNormal0"/>
    <w:rsid w:val="007F2B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F2B4B"/>
    <w:rPr>
      <w:rFonts w:ascii="Arial" w:eastAsia="Times New Roman" w:hAnsi="Arial" w:cs="Arial"/>
      <w:sz w:val="20"/>
      <w:szCs w:val="20"/>
      <w:lang w:eastAsia="ru-RU"/>
    </w:rPr>
  </w:style>
  <w:style w:type="paragraph" w:customStyle="1" w:styleId="ConsTitle">
    <w:name w:val="ConsTitle"/>
    <w:rsid w:val="007F2B4B"/>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3">
    <w:name w:val="Знак Знак"/>
    <w:basedOn w:val="a"/>
    <w:rsid w:val="007F2B4B"/>
    <w:pPr>
      <w:spacing w:after="160" w:line="240" w:lineRule="exact"/>
    </w:pPr>
    <w:rPr>
      <w:rFonts w:ascii="Verdana" w:hAnsi="Verdana"/>
      <w:sz w:val="20"/>
      <w:szCs w:val="20"/>
      <w:lang w:val="en-US" w:eastAsia="en-US"/>
    </w:rPr>
  </w:style>
  <w:style w:type="paragraph" w:styleId="a4">
    <w:name w:val="Balloon Text"/>
    <w:basedOn w:val="a"/>
    <w:link w:val="a5"/>
    <w:uiPriority w:val="99"/>
    <w:semiHidden/>
    <w:unhideWhenUsed/>
    <w:rsid w:val="007F2B4B"/>
    <w:rPr>
      <w:rFonts w:ascii="Tahoma" w:hAnsi="Tahoma" w:cs="Tahoma"/>
      <w:sz w:val="16"/>
      <w:szCs w:val="16"/>
    </w:rPr>
  </w:style>
  <w:style w:type="character" w:customStyle="1" w:styleId="a5">
    <w:name w:val="Текст выноски Знак"/>
    <w:basedOn w:val="a0"/>
    <w:link w:val="a4"/>
    <w:uiPriority w:val="99"/>
    <w:semiHidden/>
    <w:rsid w:val="007F2B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4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F2B4B"/>
    <w:pPr>
      <w:keepNext/>
      <w:jc w:val="center"/>
      <w:outlineLvl w:val="2"/>
    </w:pPr>
    <w:rPr>
      <w:rFonts w:eastAsia="Arial Unicode M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B4B"/>
    <w:rPr>
      <w:rFonts w:ascii="Times New Roman" w:eastAsia="Arial Unicode MS" w:hAnsi="Times New Roman" w:cs="Times New Roman"/>
      <w:sz w:val="24"/>
      <w:szCs w:val="20"/>
      <w:lang w:eastAsia="ru-RU"/>
    </w:rPr>
  </w:style>
  <w:style w:type="paragraph" w:customStyle="1" w:styleId="ConsPlusNormal">
    <w:name w:val="ConsPlusNormal"/>
    <w:link w:val="ConsPlusNormal0"/>
    <w:rsid w:val="007F2B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F2B4B"/>
    <w:rPr>
      <w:rFonts w:ascii="Arial" w:eastAsia="Times New Roman" w:hAnsi="Arial" w:cs="Arial"/>
      <w:sz w:val="20"/>
      <w:szCs w:val="20"/>
      <w:lang w:eastAsia="ru-RU"/>
    </w:rPr>
  </w:style>
  <w:style w:type="paragraph" w:customStyle="1" w:styleId="ConsTitle">
    <w:name w:val="ConsTitle"/>
    <w:rsid w:val="007F2B4B"/>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3">
    <w:name w:val="Знак Знак"/>
    <w:basedOn w:val="a"/>
    <w:rsid w:val="007F2B4B"/>
    <w:pPr>
      <w:spacing w:after="160" w:line="240" w:lineRule="exact"/>
    </w:pPr>
    <w:rPr>
      <w:rFonts w:ascii="Verdana" w:hAnsi="Verdana"/>
      <w:sz w:val="20"/>
      <w:szCs w:val="20"/>
      <w:lang w:val="en-US" w:eastAsia="en-US"/>
    </w:rPr>
  </w:style>
  <w:style w:type="paragraph" w:styleId="a4">
    <w:name w:val="Balloon Text"/>
    <w:basedOn w:val="a"/>
    <w:link w:val="a5"/>
    <w:uiPriority w:val="99"/>
    <w:semiHidden/>
    <w:unhideWhenUsed/>
    <w:rsid w:val="007F2B4B"/>
    <w:rPr>
      <w:rFonts w:ascii="Tahoma" w:hAnsi="Tahoma" w:cs="Tahoma"/>
      <w:sz w:val="16"/>
      <w:szCs w:val="16"/>
    </w:rPr>
  </w:style>
  <w:style w:type="character" w:customStyle="1" w:styleId="a5">
    <w:name w:val="Текст выноски Знак"/>
    <w:basedOn w:val="a0"/>
    <w:link w:val="a4"/>
    <w:uiPriority w:val="99"/>
    <w:semiHidden/>
    <w:rsid w:val="007F2B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2015-02-18T10:12:00Z</dcterms:created>
  <dcterms:modified xsi:type="dcterms:W3CDTF">2015-02-19T11:45:00Z</dcterms:modified>
</cp:coreProperties>
</file>